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after="156" w:line="0" w:lineRule="atLeast"/>
        <w:ind w:firstLine="0"/>
        <w:jc w:val="left"/>
        <w:outlineLvl w:val="0"/>
        <w:rPr>
          <w:rFonts w:ascii="Times New Roman" w:hAnsi="Times New Roman" w:eastAsia="黑体"/>
          <w:b/>
          <w:kern w:val="28"/>
          <w:sz w:val="36"/>
          <w:szCs w:val="36"/>
        </w:rPr>
      </w:pPr>
      <w:r>
        <w:rPr>
          <w:rFonts w:hint="eastAsia" w:ascii="Times New Roman" w:hAnsi="Times New Roman" w:eastAsia="黑体"/>
          <w:b/>
          <w:kern w:val="28"/>
          <w:sz w:val="36"/>
          <w:szCs w:val="36"/>
        </w:rPr>
        <w:t>附件1</w:t>
      </w:r>
      <w:r>
        <w:rPr>
          <w:rFonts w:ascii="Times New Roman" w:hAnsi="Times New Roman" w:eastAsia="黑体"/>
          <w:b/>
          <w:kern w:val="28"/>
          <w:sz w:val="36"/>
          <w:szCs w:val="36"/>
        </w:rPr>
        <w:t>：</w:t>
      </w:r>
    </w:p>
    <w:p>
      <w:pPr>
        <w:pStyle w:val="4"/>
        <w:spacing w:after="156" w:line="0" w:lineRule="atLeast"/>
        <w:ind w:firstLine="0"/>
        <w:jc w:val="center"/>
        <w:outlineLvl w:val="0"/>
        <w:rPr>
          <w:rFonts w:ascii="Times New Roman" w:hAnsi="Times New Roman" w:eastAsia="黑体"/>
          <w:b/>
          <w:kern w:val="28"/>
          <w:sz w:val="36"/>
          <w:szCs w:val="36"/>
          <w:highlight w:val="none"/>
        </w:rPr>
      </w:pPr>
      <w:bookmarkStart w:id="0" w:name="_GoBack"/>
      <w:r>
        <w:rPr>
          <w:rFonts w:hint="eastAsia" w:ascii="Times New Roman" w:hAnsi="Times New Roman" w:eastAsia="黑体"/>
          <w:b/>
          <w:kern w:val="28"/>
          <w:sz w:val="36"/>
          <w:szCs w:val="36"/>
          <w:highlight w:val="none"/>
        </w:rPr>
        <w:t>“大数据安全技术、标准和应用实践研讨会”</w:t>
      </w:r>
    </w:p>
    <w:p>
      <w:pPr>
        <w:pStyle w:val="4"/>
        <w:spacing w:after="156"/>
        <w:ind w:firstLine="0"/>
        <w:jc w:val="center"/>
        <w:outlineLvl w:val="0"/>
        <w:rPr>
          <w:rFonts w:ascii="Times New Roman" w:hAnsi="Times New Roman" w:eastAsia="仿宋_GB2312"/>
          <w:b/>
          <w:kern w:val="28"/>
          <w:sz w:val="32"/>
          <w:szCs w:val="32"/>
          <w:highlight w:val="none"/>
        </w:rPr>
      </w:pPr>
      <w:r>
        <w:rPr>
          <w:rFonts w:ascii="Times New Roman" w:hAnsi="Times New Roman" w:eastAsia="黑体"/>
          <w:b/>
          <w:kern w:val="28"/>
          <w:sz w:val="36"/>
          <w:szCs w:val="36"/>
          <w:highlight w:val="none"/>
        </w:rPr>
        <w:t>会议议程</w:t>
      </w:r>
      <w:bookmarkEnd w:id="0"/>
      <w:r>
        <w:rPr>
          <w:rFonts w:hint="eastAsia" w:ascii="Times New Roman" w:hAnsi="Times New Roman" w:eastAsia="黑体"/>
          <w:b/>
          <w:kern w:val="28"/>
          <w:sz w:val="36"/>
          <w:szCs w:val="36"/>
          <w:highlight w:val="none"/>
        </w:rPr>
        <w:t>（草案）</w:t>
      </w:r>
    </w:p>
    <w:tbl>
      <w:tblPr>
        <w:tblStyle w:val="3"/>
        <w:tblW w:w="1030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3"/>
        <w:gridCol w:w="4416"/>
        <w:gridCol w:w="42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  <w:tblHeader/>
          <w:jc w:val="center"/>
        </w:trPr>
        <w:tc>
          <w:tcPr>
            <w:tcW w:w="1593" w:type="dxa"/>
            <w:shd w:val="clear" w:color="auto" w:fill="EEECE1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ascii="Times New Roman" w:hAnsi="Times New Roman" w:eastAsia="仿宋_GB2312"/>
                <w:b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sz w:val="28"/>
                <w:szCs w:val="28"/>
              </w:rPr>
              <w:t>时间</w:t>
            </w:r>
          </w:p>
        </w:tc>
        <w:tc>
          <w:tcPr>
            <w:tcW w:w="4416" w:type="dxa"/>
            <w:shd w:val="clear" w:color="auto" w:fill="EEECE1"/>
            <w:vAlign w:val="center"/>
          </w:tcPr>
          <w:p>
            <w:pPr>
              <w:spacing w:line="360" w:lineRule="auto"/>
              <w:textAlignment w:val="baseline"/>
              <w:rPr>
                <w:rFonts w:ascii="Times New Roman" w:hAnsi="Times New Roman" w:eastAsia="仿宋_GB2312"/>
                <w:b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sz w:val="28"/>
                <w:szCs w:val="28"/>
              </w:rPr>
              <w:t>会议内容</w:t>
            </w:r>
          </w:p>
        </w:tc>
        <w:tc>
          <w:tcPr>
            <w:tcW w:w="4298" w:type="dxa"/>
            <w:shd w:val="clear" w:color="auto" w:fill="EEECE1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ascii="Times New Roman" w:hAnsi="Times New Roman" w:eastAsia="仿宋_GB2312"/>
                <w:b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sz w:val="28"/>
                <w:szCs w:val="28"/>
              </w:rPr>
              <w:t>演讲人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8" w:hRule="atLeast"/>
          <w:jc w:val="center"/>
        </w:trPr>
        <w:tc>
          <w:tcPr>
            <w:tcW w:w="10307" w:type="dxa"/>
            <w:gridSpan w:val="3"/>
            <w:vAlign w:val="center"/>
          </w:tcPr>
          <w:p>
            <w:pPr>
              <w:spacing w:line="500" w:lineRule="exact"/>
              <w:textAlignment w:val="baseline"/>
              <w:rPr>
                <w:rFonts w:hint="eastAsia" w:ascii="Times New Roman" w:hAnsi="Times New Roman" w:eastAsia="仿宋_GB2312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eastAsia="仿宋_GB2312"/>
                <w:b/>
                <w:sz w:val="28"/>
                <w:szCs w:val="28"/>
              </w:rPr>
              <w:t>201</w:t>
            </w:r>
            <w:r>
              <w:rPr>
                <w:rFonts w:hint="eastAsia" w:ascii="Times New Roman" w:hAnsi="Times New Roman" w:eastAsia="仿宋_GB2312"/>
                <w:b/>
                <w:sz w:val="28"/>
                <w:szCs w:val="28"/>
              </w:rPr>
              <w:t>8</w:t>
            </w:r>
            <w:r>
              <w:rPr>
                <w:rFonts w:ascii="Times New Roman" w:hAnsi="Times New Roman" w:eastAsia="仿宋_GB2312"/>
                <w:b/>
                <w:sz w:val="28"/>
                <w:szCs w:val="28"/>
              </w:rPr>
              <w:t>年</w:t>
            </w:r>
            <w:r>
              <w:rPr>
                <w:rFonts w:hint="eastAsia" w:ascii="Times New Roman" w:hAnsi="Times New Roman" w:eastAsia="仿宋_GB2312"/>
                <w:b/>
                <w:sz w:val="28"/>
                <w:szCs w:val="28"/>
              </w:rPr>
              <w:t>7</w:t>
            </w:r>
            <w:r>
              <w:rPr>
                <w:rFonts w:ascii="Times New Roman" w:hAnsi="Times New Roman" w:eastAsia="仿宋_GB2312"/>
                <w:b/>
                <w:sz w:val="28"/>
                <w:szCs w:val="28"/>
              </w:rPr>
              <w:t>月</w:t>
            </w:r>
            <w:r>
              <w:rPr>
                <w:rFonts w:hint="eastAsia" w:ascii="Times New Roman" w:hAnsi="Times New Roman" w:eastAsia="仿宋_GB2312"/>
                <w:b/>
                <w:sz w:val="28"/>
                <w:szCs w:val="28"/>
              </w:rPr>
              <w:t>24</w:t>
            </w:r>
            <w:r>
              <w:rPr>
                <w:rFonts w:ascii="Times New Roman" w:hAnsi="Times New Roman" w:eastAsia="仿宋_GB2312"/>
                <w:b/>
                <w:sz w:val="28"/>
                <w:szCs w:val="28"/>
              </w:rPr>
              <w:t>日</w:t>
            </w:r>
            <w:r>
              <w:rPr>
                <w:rFonts w:hint="eastAsia" w:ascii="Times New Roman" w:hAnsi="Times New Roman" w:eastAsia="仿宋_GB2312"/>
                <w:b/>
                <w:sz w:val="28"/>
                <w:szCs w:val="28"/>
              </w:rPr>
              <w:t>，辽宁省鞍山市胜利宾馆</w:t>
            </w:r>
            <w:r>
              <w:rPr>
                <w:rFonts w:hint="eastAsia" w:ascii="Times New Roman" w:hAnsi="Times New Roman" w:eastAsia="仿宋_GB2312"/>
                <w:b/>
                <w:sz w:val="28"/>
                <w:szCs w:val="28"/>
                <w:lang w:eastAsia="zh-CN"/>
              </w:rPr>
              <w:t>二楼报告厅</w:t>
            </w:r>
          </w:p>
          <w:p>
            <w:pPr>
              <w:spacing w:line="500" w:lineRule="exact"/>
              <w:textAlignment w:val="baseline"/>
              <w:rPr>
                <w:rFonts w:ascii="Times New Roman" w:hAnsi="Times New Roman" w:eastAsia="仿宋_GB2312"/>
                <w:b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sz w:val="28"/>
                <w:szCs w:val="28"/>
              </w:rPr>
              <w:t>主持人：</w:t>
            </w:r>
            <w:r>
              <w:rPr>
                <w:rFonts w:hint="eastAsia" w:ascii="Times New Roman" w:hAnsi="Times New Roman" w:eastAsia="仿宋_GB2312"/>
                <w:b/>
                <w:sz w:val="28"/>
                <w:szCs w:val="28"/>
              </w:rPr>
              <w:t>杨建军</w:t>
            </w:r>
            <w:r>
              <w:rPr>
                <w:rFonts w:hint="eastAsia" w:ascii="Times New Roman" w:hAnsi="Times New Roman" w:eastAsia="仿宋_GB2312"/>
                <w:b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/>
                <w:b/>
                <w:sz w:val="28"/>
                <w:szCs w:val="28"/>
              </w:rPr>
              <w:t>信安标委</w:t>
            </w:r>
            <w:r>
              <w:rPr>
                <w:rFonts w:ascii="Times New Roman" w:hAnsi="Times New Roman" w:eastAsia="仿宋_GB2312"/>
                <w:b/>
                <w:sz w:val="28"/>
                <w:szCs w:val="28"/>
              </w:rPr>
              <w:t>秘书长</w:t>
            </w:r>
            <w:r>
              <w:rPr>
                <w:rFonts w:hint="eastAsia" w:ascii="Times New Roman" w:hAnsi="Times New Roman" w:eastAsia="仿宋_GB2312"/>
                <w:b/>
                <w:sz w:val="28"/>
                <w:szCs w:val="28"/>
              </w:rPr>
              <w:t>、中国电子技术标准化研究院副院长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1593" w:type="dxa"/>
            <w:vAlign w:val="center"/>
          </w:tcPr>
          <w:p>
            <w:pPr>
              <w:spacing w:line="440" w:lineRule="exact"/>
              <w:textAlignment w:val="baseline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9:0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0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-9:1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0</w:t>
            </w:r>
          </w:p>
        </w:tc>
        <w:tc>
          <w:tcPr>
            <w:tcW w:w="4416" w:type="dxa"/>
            <w:vAlign w:val="center"/>
          </w:tcPr>
          <w:p>
            <w:pPr>
              <w:spacing w:line="440" w:lineRule="exact"/>
              <w:textAlignment w:val="baseline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鞍山市领导致辞</w:t>
            </w:r>
          </w:p>
        </w:tc>
        <w:tc>
          <w:tcPr>
            <w:tcW w:w="4298" w:type="dxa"/>
            <w:vAlign w:val="center"/>
          </w:tcPr>
          <w:p>
            <w:pPr>
              <w:spacing w:line="440" w:lineRule="exact"/>
              <w:textAlignment w:val="baseline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鞍山市领导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1593" w:type="dxa"/>
            <w:vAlign w:val="center"/>
          </w:tcPr>
          <w:p>
            <w:pPr>
              <w:spacing w:line="440" w:lineRule="exact"/>
              <w:textAlignment w:val="baseline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9:10-9:40</w:t>
            </w:r>
          </w:p>
        </w:tc>
        <w:tc>
          <w:tcPr>
            <w:tcW w:w="4416" w:type="dxa"/>
            <w:vAlign w:val="center"/>
          </w:tcPr>
          <w:p>
            <w:pPr>
              <w:spacing w:line="440" w:lineRule="exact"/>
              <w:textAlignment w:val="baseline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国家数据安全政策和工作解读</w:t>
            </w:r>
          </w:p>
        </w:tc>
        <w:tc>
          <w:tcPr>
            <w:tcW w:w="4298" w:type="dxa"/>
            <w:vAlign w:val="center"/>
          </w:tcPr>
          <w:p>
            <w:pPr>
              <w:spacing w:line="440" w:lineRule="exact"/>
              <w:textAlignment w:val="baseline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中央网信办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网络安全协调局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领导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  <w:jc w:val="center"/>
        </w:trPr>
        <w:tc>
          <w:tcPr>
            <w:tcW w:w="1593" w:type="dxa"/>
            <w:vAlign w:val="center"/>
          </w:tcPr>
          <w:p>
            <w:pPr>
              <w:spacing w:line="440" w:lineRule="exact"/>
              <w:textAlignment w:val="baseline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9: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40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-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10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: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00</w:t>
            </w:r>
          </w:p>
        </w:tc>
        <w:tc>
          <w:tcPr>
            <w:tcW w:w="4416" w:type="dxa"/>
            <w:vAlign w:val="center"/>
          </w:tcPr>
          <w:p>
            <w:pPr>
              <w:spacing w:line="440" w:lineRule="exact"/>
              <w:textAlignment w:val="baseline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国家标准化政策和重点工作介绍</w:t>
            </w:r>
          </w:p>
        </w:tc>
        <w:tc>
          <w:tcPr>
            <w:tcW w:w="4298" w:type="dxa"/>
            <w:vAlign w:val="center"/>
          </w:tcPr>
          <w:p>
            <w:pPr>
              <w:spacing w:line="440" w:lineRule="exact"/>
              <w:textAlignment w:val="baseline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戴</w:t>
            </w:r>
            <w:r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红 国家标准委工业二部主任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  <w:jc w:val="center"/>
        </w:trPr>
        <w:tc>
          <w:tcPr>
            <w:tcW w:w="1593" w:type="dxa"/>
            <w:vAlign w:val="center"/>
          </w:tcPr>
          <w:p>
            <w:pPr>
              <w:spacing w:line="440" w:lineRule="exact"/>
              <w:textAlignment w:val="baseline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10:00-10:10</w:t>
            </w:r>
          </w:p>
        </w:tc>
        <w:tc>
          <w:tcPr>
            <w:tcW w:w="8714" w:type="dxa"/>
            <w:gridSpan w:val="2"/>
            <w:vAlign w:val="center"/>
          </w:tcPr>
          <w:p>
            <w:pPr>
              <w:spacing w:line="440" w:lineRule="exact"/>
              <w:textAlignment w:val="baseline"/>
              <w:rPr>
                <w:rFonts w:hint="eastAsia" w:ascii="Times New Roman" w:hAnsi="Times New Roman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  <w:lang w:eastAsia="zh-CN"/>
              </w:rPr>
              <w:t>休息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8" w:hRule="atLeast"/>
          <w:jc w:val="center"/>
        </w:trPr>
        <w:tc>
          <w:tcPr>
            <w:tcW w:w="1593" w:type="dxa"/>
            <w:vAlign w:val="center"/>
          </w:tcPr>
          <w:p>
            <w:pPr>
              <w:spacing w:line="440" w:lineRule="exact"/>
              <w:textAlignment w:val="baseline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10:10-10:40</w:t>
            </w:r>
          </w:p>
        </w:tc>
        <w:tc>
          <w:tcPr>
            <w:tcW w:w="4416" w:type="dxa"/>
            <w:vAlign w:val="center"/>
          </w:tcPr>
          <w:p>
            <w:pPr>
              <w:spacing w:line="440" w:lineRule="exact"/>
              <w:textAlignment w:val="baseline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国家网络安全标准化情况介绍</w:t>
            </w:r>
          </w:p>
        </w:tc>
        <w:tc>
          <w:tcPr>
            <w:tcW w:w="4298" w:type="dxa"/>
            <w:vAlign w:val="center"/>
          </w:tcPr>
          <w:p>
            <w:pPr>
              <w:spacing w:line="440" w:lineRule="exact"/>
              <w:textAlignment w:val="baseline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刘贤刚 全国信息安全标准化技术委员会副秘书长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8" w:hRule="atLeast"/>
          <w:jc w:val="center"/>
        </w:trPr>
        <w:tc>
          <w:tcPr>
            <w:tcW w:w="1593" w:type="dxa"/>
            <w:vAlign w:val="center"/>
          </w:tcPr>
          <w:p>
            <w:pPr>
              <w:spacing w:line="440" w:lineRule="exact"/>
              <w:textAlignment w:val="baseline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10:</w:t>
            </w:r>
            <w:r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0-11:10</w:t>
            </w:r>
          </w:p>
        </w:tc>
        <w:tc>
          <w:tcPr>
            <w:tcW w:w="4416" w:type="dxa"/>
            <w:vAlign w:val="center"/>
          </w:tcPr>
          <w:p>
            <w:pPr>
              <w:spacing w:line="440" w:lineRule="exact"/>
              <w:textAlignment w:val="baseline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《大数据安全标准化白皮书（2018 版）》 解读</w:t>
            </w:r>
          </w:p>
        </w:tc>
        <w:tc>
          <w:tcPr>
            <w:tcW w:w="4298" w:type="dxa"/>
            <w:vAlign w:val="center"/>
          </w:tcPr>
          <w:p>
            <w:pPr>
              <w:spacing w:line="440" w:lineRule="exact"/>
              <w:textAlignment w:val="baseline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王建民 清华大学软件学院院长、 信安标委 SWG-BDS 组长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8" w:hRule="atLeast"/>
          <w:jc w:val="center"/>
        </w:trPr>
        <w:tc>
          <w:tcPr>
            <w:tcW w:w="1593" w:type="dxa"/>
            <w:vAlign w:val="center"/>
          </w:tcPr>
          <w:p>
            <w:pPr>
              <w:spacing w:line="440" w:lineRule="exact"/>
              <w:textAlignment w:val="baseline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1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1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: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1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0-1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1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: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5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0</w:t>
            </w:r>
          </w:p>
        </w:tc>
        <w:tc>
          <w:tcPr>
            <w:tcW w:w="4416" w:type="dxa"/>
            <w:vAlign w:val="center"/>
          </w:tcPr>
          <w:p>
            <w:pPr>
              <w:spacing w:line="440" w:lineRule="exact"/>
              <w:textAlignment w:val="baseline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欧盟通用数据保护条例（GDPR）解读</w:t>
            </w:r>
          </w:p>
        </w:tc>
        <w:tc>
          <w:tcPr>
            <w:tcW w:w="4298" w:type="dxa"/>
            <w:vAlign w:val="center"/>
          </w:tcPr>
          <w:p>
            <w:pPr>
              <w:spacing w:line="440" w:lineRule="exact"/>
              <w:textAlignment w:val="baseline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洪延青 四川大学网络空间安全研究院特聘副研究员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3" w:hRule="atLeast"/>
          <w:jc w:val="center"/>
        </w:trPr>
        <w:tc>
          <w:tcPr>
            <w:tcW w:w="1593" w:type="dxa"/>
            <w:vAlign w:val="center"/>
          </w:tcPr>
          <w:p>
            <w:pPr>
              <w:spacing w:line="440" w:lineRule="exact"/>
              <w:textAlignment w:val="baseline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11:50-14:00</w:t>
            </w:r>
          </w:p>
        </w:tc>
        <w:tc>
          <w:tcPr>
            <w:tcW w:w="8714" w:type="dxa"/>
            <w:gridSpan w:val="2"/>
            <w:vAlign w:val="center"/>
          </w:tcPr>
          <w:p>
            <w:pPr>
              <w:spacing w:line="440" w:lineRule="exact"/>
              <w:textAlignment w:val="baseline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午餐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8" w:hRule="atLeast"/>
          <w:jc w:val="center"/>
        </w:trPr>
        <w:tc>
          <w:tcPr>
            <w:tcW w:w="1593" w:type="dxa"/>
            <w:vAlign w:val="center"/>
          </w:tcPr>
          <w:p>
            <w:pPr>
              <w:spacing w:line="440" w:lineRule="exact"/>
              <w:textAlignment w:val="baseline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1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4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: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0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0-1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4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: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4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0</w:t>
            </w:r>
          </w:p>
        </w:tc>
        <w:tc>
          <w:tcPr>
            <w:tcW w:w="4416" w:type="dxa"/>
            <w:vAlign w:val="center"/>
          </w:tcPr>
          <w:p>
            <w:pPr>
              <w:spacing w:line="440" w:lineRule="exact"/>
              <w:textAlignment w:val="baseline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国家标准《信息安全技术  个人信息安全规范》解读</w:t>
            </w:r>
          </w:p>
        </w:tc>
        <w:tc>
          <w:tcPr>
            <w:tcW w:w="4298" w:type="dxa"/>
            <w:vAlign w:val="center"/>
          </w:tcPr>
          <w:p>
            <w:pPr>
              <w:spacing w:line="440" w:lineRule="exact"/>
              <w:textAlignment w:val="baseline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何延哲 中国电子技术标准化研究院高工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" w:hRule="atLeast"/>
          <w:jc w:val="center"/>
        </w:trPr>
        <w:tc>
          <w:tcPr>
            <w:tcW w:w="1593" w:type="dxa"/>
            <w:vAlign w:val="center"/>
          </w:tcPr>
          <w:p>
            <w:pPr>
              <w:spacing w:line="440" w:lineRule="exact"/>
              <w:textAlignment w:val="baseline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1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4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: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4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0-1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5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: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1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0</w:t>
            </w:r>
          </w:p>
        </w:tc>
        <w:tc>
          <w:tcPr>
            <w:tcW w:w="4416" w:type="dxa"/>
            <w:vAlign w:val="center"/>
          </w:tcPr>
          <w:p>
            <w:pPr>
              <w:spacing w:line="440" w:lineRule="exact"/>
              <w:textAlignment w:val="baseline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数据安全和个人信息保护应用实践</w:t>
            </w:r>
          </w:p>
        </w:tc>
        <w:tc>
          <w:tcPr>
            <w:tcW w:w="4298" w:type="dxa"/>
            <w:vAlign w:val="center"/>
          </w:tcPr>
          <w:p>
            <w:pPr>
              <w:spacing w:line="440" w:lineRule="exact"/>
              <w:textAlignment w:val="baseline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Style w:val="5"/>
                <w:rFonts w:hint="default"/>
              </w:rPr>
              <w:t>张世长 阿里巴巴集团数据安全部总监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  <w:jc w:val="center"/>
        </w:trPr>
        <w:tc>
          <w:tcPr>
            <w:tcW w:w="1593" w:type="dxa"/>
            <w:vAlign w:val="center"/>
          </w:tcPr>
          <w:p>
            <w:pPr>
              <w:spacing w:line="440" w:lineRule="exact"/>
              <w:textAlignment w:val="baseline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15:10-15:40</w:t>
            </w:r>
          </w:p>
        </w:tc>
        <w:tc>
          <w:tcPr>
            <w:tcW w:w="4416" w:type="dxa"/>
            <w:vAlign w:val="center"/>
          </w:tcPr>
          <w:p>
            <w:pPr>
              <w:spacing w:line="440" w:lineRule="exact"/>
              <w:textAlignment w:val="baseline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个人信息保护应用实践</w:t>
            </w:r>
          </w:p>
        </w:tc>
        <w:tc>
          <w:tcPr>
            <w:tcW w:w="4298" w:type="dxa"/>
            <w:vAlign w:val="center"/>
          </w:tcPr>
          <w:p>
            <w:pPr>
              <w:spacing w:line="440" w:lineRule="exact"/>
              <w:textAlignment w:val="baseline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Style w:val="5"/>
                <w:rFonts w:hint="default"/>
              </w:rPr>
              <w:t>代</w:t>
            </w:r>
            <w:r>
              <w:rPr>
                <w:rStyle w:val="5"/>
                <w:rFonts w:hint="eastAsia" w:eastAsia="仿宋_GB2312"/>
                <w:lang w:val="en-US" w:eastAsia="zh-CN"/>
              </w:rPr>
              <w:t xml:space="preserve">  </w:t>
            </w:r>
            <w:r>
              <w:rPr>
                <w:rStyle w:val="5"/>
                <w:rFonts w:hint="default"/>
              </w:rPr>
              <w:t>威 腾讯集团安全标准与合规总监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  <w:jc w:val="center"/>
        </w:trPr>
        <w:tc>
          <w:tcPr>
            <w:tcW w:w="1593" w:type="dxa"/>
            <w:vAlign w:val="center"/>
          </w:tcPr>
          <w:p>
            <w:pPr>
              <w:spacing w:line="440" w:lineRule="exact"/>
              <w:textAlignment w:val="baseline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15:40-16:10</w:t>
            </w:r>
          </w:p>
        </w:tc>
        <w:tc>
          <w:tcPr>
            <w:tcW w:w="4416" w:type="dxa"/>
            <w:vAlign w:val="center"/>
          </w:tcPr>
          <w:p>
            <w:pPr>
              <w:spacing w:line="440" w:lineRule="exact"/>
              <w:textAlignment w:val="baseline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大数据技术与应用案例</w:t>
            </w:r>
          </w:p>
        </w:tc>
        <w:tc>
          <w:tcPr>
            <w:tcW w:w="4298" w:type="dxa"/>
            <w:vAlign w:val="center"/>
          </w:tcPr>
          <w:p>
            <w:pPr>
              <w:spacing w:line="440" w:lineRule="exact"/>
              <w:textAlignment w:val="baseline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360公司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4" w:hRule="atLeast"/>
          <w:jc w:val="center"/>
        </w:trPr>
        <w:tc>
          <w:tcPr>
            <w:tcW w:w="1593" w:type="dxa"/>
            <w:vAlign w:val="center"/>
          </w:tcPr>
          <w:p>
            <w:pPr>
              <w:spacing w:line="440" w:lineRule="exact"/>
              <w:textAlignment w:val="baseline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16:10-16:40</w:t>
            </w:r>
          </w:p>
        </w:tc>
        <w:tc>
          <w:tcPr>
            <w:tcW w:w="4416" w:type="dxa"/>
            <w:vAlign w:val="center"/>
          </w:tcPr>
          <w:p>
            <w:pPr>
              <w:spacing w:line="440" w:lineRule="exact"/>
              <w:textAlignment w:val="baseline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数据安全与应用实践</w:t>
            </w:r>
          </w:p>
        </w:tc>
        <w:tc>
          <w:tcPr>
            <w:tcW w:w="4298" w:type="dxa"/>
            <w:vAlign w:val="center"/>
          </w:tcPr>
          <w:p>
            <w:pPr>
              <w:spacing w:line="440" w:lineRule="exact"/>
              <w:textAlignment w:val="baseline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屈耀华 货车帮运维中心负责人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8" w:hRule="atLeast"/>
          <w:jc w:val="center"/>
        </w:trPr>
        <w:tc>
          <w:tcPr>
            <w:tcW w:w="1593" w:type="dxa"/>
            <w:vAlign w:val="center"/>
          </w:tcPr>
          <w:p>
            <w:pPr>
              <w:spacing w:line="440" w:lineRule="exac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16:40</w:t>
            </w:r>
          </w:p>
        </w:tc>
        <w:tc>
          <w:tcPr>
            <w:tcW w:w="8714" w:type="dxa"/>
            <w:gridSpan w:val="2"/>
            <w:vAlign w:val="center"/>
          </w:tcPr>
          <w:p>
            <w:pPr>
              <w:spacing w:line="440" w:lineRule="exact"/>
              <w:textAlignment w:val="baseline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会议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结束</w:t>
            </w:r>
          </w:p>
        </w:tc>
      </w:tr>
    </w:tbl>
    <w:p>
      <w:pPr>
        <w:widowControl/>
        <w:shd w:val="clear" w:color="auto" w:fill="FFFFFF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A34541"/>
    <w:rsid w:val="51A34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列出段落1"/>
    <w:basedOn w:val="1"/>
    <w:qFormat/>
    <w:uiPriority w:val="34"/>
    <w:pPr>
      <w:widowControl/>
      <w:spacing w:afterLines="50"/>
      <w:ind w:firstLine="420"/>
    </w:pPr>
    <w:rPr>
      <w:kern w:val="0"/>
      <w:sz w:val="24"/>
      <w:szCs w:val="20"/>
    </w:rPr>
  </w:style>
  <w:style w:type="character" w:customStyle="1" w:styleId="5">
    <w:name w:val="fontstyle01"/>
    <w:basedOn w:val="2"/>
    <w:qFormat/>
    <w:uiPriority w:val="0"/>
    <w:rPr>
      <w:rFonts w:hint="eastAsia" w:ascii="仿宋_GB2312" w:eastAsia="仿宋_GB2312"/>
      <w:color w:val="000000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中国电子技术标准化研究院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2018-07-04T10:20:00Z</dcterms:created>
  <dc:creator>wangjiao</dc:creator>
  <cp:lastModifiedBy>wangjiao</cp:lastModifiedBy>
  <dcterms:modified xsi:type="dcterms:W3CDTF">2018-07-04T10:21:47Z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